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  <w:bookmarkStart w:id="0" w:name="_GoBack"/>
      <w:bookmarkEnd w:id="0"/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  <w:sectPr w:rsidR="00311527" w:rsidSect="001E4335">
          <w:headerReference w:type="default" r:id="rId8"/>
          <w:footerReference w:type="default" r:id="rId9"/>
          <w:headerReference w:type="first" r:id="rId10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072E45" w:rsidRDefault="00072E45" w:rsidP="007B1C7F">
      <w:pPr>
        <w:pStyle w:val="Sinespaciado"/>
        <w:jc w:val="center"/>
        <w:rPr>
          <w:sz w:val="32"/>
          <w:lang w:val="es-ES"/>
        </w:rPr>
      </w:pPr>
    </w:p>
    <w:p w:rsidR="00072E45" w:rsidRDefault="00072E45" w:rsidP="007B1C7F">
      <w:pPr>
        <w:pStyle w:val="Sinespaciado"/>
        <w:jc w:val="center"/>
        <w:rPr>
          <w:sz w:val="32"/>
          <w:lang w:val="es-ES"/>
        </w:rPr>
      </w:pPr>
    </w:p>
    <w:p w:rsidR="00072E45" w:rsidRDefault="00072E45" w:rsidP="007B1C7F">
      <w:pPr>
        <w:pStyle w:val="Sinespaciado"/>
        <w:jc w:val="center"/>
        <w:rPr>
          <w:sz w:val="32"/>
          <w:lang w:val="es-ES"/>
        </w:rPr>
      </w:pPr>
    </w:p>
    <w:p w:rsidR="00072E45" w:rsidRDefault="00072E45" w:rsidP="007B1C7F">
      <w:pPr>
        <w:pStyle w:val="Sinespaciado"/>
        <w:jc w:val="center"/>
        <w:rPr>
          <w:sz w:val="32"/>
          <w:lang w:val="es-ES"/>
        </w:rPr>
      </w:pPr>
    </w:p>
    <w:p w:rsidR="00311527" w:rsidRDefault="00311527" w:rsidP="007B1C7F">
      <w:pPr>
        <w:pStyle w:val="Sinespaciado"/>
        <w:jc w:val="center"/>
        <w:rPr>
          <w:sz w:val="32"/>
          <w:lang w:val="es-ES"/>
        </w:rPr>
      </w:pPr>
    </w:p>
    <w:p w:rsidR="00CF5E97" w:rsidRPr="007B1C7F" w:rsidRDefault="00CF5E97" w:rsidP="007B1C7F">
      <w:pPr>
        <w:pStyle w:val="Sinespaciado"/>
        <w:jc w:val="center"/>
        <w:rPr>
          <w:sz w:val="32"/>
          <w:lang w:val="es-ES"/>
        </w:rPr>
      </w:pPr>
      <w:r w:rsidRPr="007B1C7F">
        <w:rPr>
          <w:sz w:val="32"/>
          <w:lang w:val="es-ES"/>
        </w:rPr>
        <w:t>INDICE</w:t>
      </w:r>
    </w:p>
    <w:p w:rsidR="00CF5E97" w:rsidRDefault="00CF5E97" w:rsidP="00CF5E97">
      <w:pPr>
        <w:jc w:val="right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Paginas</w:t>
      </w:r>
    </w:p>
    <w:p w:rsidR="00CF5E97" w:rsidRDefault="007F6543" w:rsidP="00CF5E97">
      <w:p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Introducción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>3</w:t>
      </w:r>
    </w:p>
    <w:p w:rsidR="004717D6" w:rsidRDefault="00CF5E97" w:rsidP="00CF5E97">
      <w:pPr>
        <w:jc w:val="both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Fundamento Legal</w:t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>4</w:t>
      </w:r>
    </w:p>
    <w:p w:rsidR="004717D6" w:rsidRPr="002310B2" w:rsidRDefault="004717D6" w:rsidP="00CF5E97">
      <w:pPr>
        <w:jc w:val="both"/>
        <w:rPr>
          <w:rFonts w:ascii="Arial" w:hAnsi="Arial" w:cs="Arial"/>
          <w:sz w:val="28"/>
          <w:szCs w:val="28"/>
          <w:lang w:val="es-ES"/>
        </w:rPr>
      </w:pPr>
      <w:r w:rsidRPr="002310B2">
        <w:rPr>
          <w:rFonts w:ascii="Arial" w:hAnsi="Arial" w:cs="Arial"/>
          <w:sz w:val="28"/>
          <w:szCs w:val="28"/>
          <w:lang w:val="es-ES"/>
        </w:rPr>
        <w:t>Objetivo General</w:t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  <w:t>5</w:t>
      </w:r>
    </w:p>
    <w:p w:rsidR="00CF5E97" w:rsidRPr="002310B2" w:rsidRDefault="004717D6" w:rsidP="00CF5E97">
      <w:pPr>
        <w:jc w:val="both"/>
        <w:rPr>
          <w:rFonts w:ascii="Arial" w:hAnsi="Arial" w:cs="Arial"/>
          <w:sz w:val="28"/>
          <w:szCs w:val="28"/>
          <w:lang w:val="es-ES"/>
        </w:rPr>
      </w:pPr>
      <w:r w:rsidRPr="002310B2">
        <w:rPr>
          <w:rFonts w:ascii="Arial" w:hAnsi="Arial" w:cs="Arial"/>
          <w:sz w:val="28"/>
          <w:szCs w:val="28"/>
          <w:lang w:val="es-ES"/>
        </w:rPr>
        <w:t>Objetivos Específicos</w:t>
      </w:r>
      <w:r w:rsidR="00CF5E97" w:rsidRPr="002310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ab/>
        <w:t>5</w:t>
      </w:r>
    </w:p>
    <w:p w:rsidR="00CF5E97" w:rsidRPr="002310B2" w:rsidRDefault="00CF5E97" w:rsidP="00CF5E97">
      <w:pPr>
        <w:rPr>
          <w:rFonts w:ascii="Arial" w:hAnsi="Arial" w:cs="Arial"/>
          <w:sz w:val="28"/>
          <w:szCs w:val="28"/>
          <w:lang w:val="es-ES"/>
        </w:rPr>
      </w:pPr>
      <w:r w:rsidRPr="002310B2">
        <w:rPr>
          <w:rFonts w:ascii="Arial" w:hAnsi="Arial" w:cs="Arial"/>
          <w:sz w:val="28"/>
          <w:szCs w:val="28"/>
          <w:lang w:val="es-ES"/>
        </w:rPr>
        <w:t>Alcance</w:t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5D35B2">
        <w:rPr>
          <w:rFonts w:ascii="Arial" w:hAnsi="Arial" w:cs="Arial"/>
          <w:sz w:val="28"/>
          <w:szCs w:val="28"/>
          <w:lang w:val="es-ES"/>
        </w:rPr>
        <w:t>6</w:t>
      </w:r>
    </w:p>
    <w:p w:rsidR="00CF5E97" w:rsidRPr="002310B2" w:rsidRDefault="00CF5E97" w:rsidP="00CF5E97">
      <w:pPr>
        <w:rPr>
          <w:rFonts w:ascii="Arial" w:hAnsi="Arial" w:cs="Arial"/>
          <w:sz w:val="28"/>
          <w:szCs w:val="28"/>
          <w:lang w:val="es-ES"/>
        </w:rPr>
      </w:pPr>
      <w:r w:rsidRPr="002310B2">
        <w:rPr>
          <w:rFonts w:ascii="Arial" w:hAnsi="Arial" w:cs="Arial"/>
          <w:sz w:val="28"/>
          <w:szCs w:val="28"/>
          <w:lang w:val="es-ES"/>
        </w:rPr>
        <w:t>Resultados de los componentes de Contro</w:t>
      </w:r>
      <w:r w:rsidR="008B5B8D" w:rsidRPr="002310B2">
        <w:rPr>
          <w:rFonts w:ascii="Arial" w:hAnsi="Arial" w:cs="Arial"/>
          <w:sz w:val="28"/>
          <w:szCs w:val="28"/>
          <w:lang w:val="es-ES"/>
        </w:rPr>
        <w:t>l Interno</w:t>
      </w:r>
      <w:r w:rsidR="00072E45">
        <w:rPr>
          <w:rFonts w:ascii="Arial" w:hAnsi="Arial" w:cs="Arial"/>
          <w:sz w:val="28"/>
          <w:szCs w:val="28"/>
          <w:lang w:val="es-ES"/>
        </w:rPr>
        <w:tab/>
      </w:r>
      <w:r w:rsidR="00072E45">
        <w:rPr>
          <w:rFonts w:ascii="Arial" w:hAnsi="Arial" w:cs="Arial"/>
          <w:sz w:val="28"/>
          <w:szCs w:val="28"/>
          <w:lang w:val="es-ES"/>
        </w:rPr>
        <w:tab/>
      </w:r>
      <w:r w:rsidR="00072E45">
        <w:rPr>
          <w:rFonts w:ascii="Arial" w:hAnsi="Arial" w:cs="Arial"/>
          <w:sz w:val="28"/>
          <w:szCs w:val="28"/>
          <w:lang w:val="es-ES"/>
        </w:rPr>
        <w:tab/>
      </w:r>
      <w:r w:rsidR="00072E45">
        <w:rPr>
          <w:rFonts w:ascii="Arial" w:hAnsi="Arial" w:cs="Arial"/>
          <w:sz w:val="28"/>
          <w:szCs w:val="28"/>
          <w:lang w:val="es-ES"/>
        </w:rPr>
        <w:tab/>
        <w:t>7</w:t>
      </w:r>
    </w:p>
    <w:p w:rsidR="008B5B8D" w:rsidRPr="002310B2" w:rsidRDefault="008B5B8D" w:rsidP="00B11FE9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 w:rsidRPr="002310B2">
        <w:rPr>
          <w:rFonts w:ascii="Arial" w:hAnsi="Arial" w:cs="Arial"/>
          <w:sz w:val="28"/>
          <w:szCs w:val="28"/>
          <w:lang w:val="es-ES"/>
        </w:rPr>
        <w:t xml:space="preserve">Entorno de Control y </w:t>
      </w:r>
      <w:r w:rsidR="002310B2">
        <w:rPr>
          <w:rFonts w:ascii="Arial" w:hAnsi="Arial" w:cs="Arial"/>
          <w:sz w:val="28"/>
          <w:szCs w:val="28"/>
          <w:lang w:val="es-ES"/>
        </w:rPr>
        <w:t>Gobernanza</w:t>
      </w:r>
      <w:r w:rsidR="002310B2">
        <w:rPr>
          <w:rFonts w:ascii="Arial" w:hAnsi="Arial" w:cs="Arial"/>
          <w:sz w:val="28"/>
          <w:szCs w:val="28"/>
          <w:lang w:val="es-ES"/>
        </w:rPr>
        <w:tab/>
      </w:r>
      <w:r w:rsidR="002310B2">
        <w:rPr>
          <w:rFonts w:ascii="Arial" w:hAnsi="Arial" w:cs="Arial"/>
          <w:sz w:val="28"/>
          <w:szCs w:val="28"/>
          <w:lang w:val="es-ES"/>
        </w:rPr>
        <w:tab/>
      </w:r>
      <w:r w:rsidR="002310B2">
        <w:rPr>
          <w:rFonts w:ascii="Arial" w:hAnsi="Arial" w:cs="Arial"/>
          <w:sz w:val="28"/>
          <w:szCs w:val="28"/>
          <w:lang w:val="es-ES"/>
        </w:rPr>
        <w:tab/>
      </w:r>
      <w:r w:rsidR="002310B2">
        <w:rPr>
          <w:rFonts w:ascii="Arial" w:hAnsi="Arial" w:cs="Arial"/>
          <w:sz w:val="28"/>
          <w:szCs w:val="28"/>
          <w:lang w:val="es-ES"/>
        </w:rPr>
        <w:tab/>
      </w:r>
    </w:p>
    <w:p w:rsidR="008B5B8D" w:rsidRPr="002310B2" w:rsidRDefault="002310B2" w:rsidP="008B5B8D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Evaluació0n de Riesgos</w:t>
      </w:r>
    </w:p>
    <w:p w:rsidR="008B5B8D" w:rsidRPr="002310B2" w:rsidRDefault="002310B2" w:rsidP="008B5B8D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Actividades de Control</w:t>
      </w:r>
    </w:p>
    <w:p w:rsidR="008B5B8D" w:rsidRPr="002310B2" w:rsidRDefault="002310B2" w:rsidP="008B5B8D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Información y Comunicación</w:t>
      </w:r>
    </w:p>
    <w:p w:rsidR="008B5B8D" w:rsidRPr="002310B2" w:rsidRDefault="002310B2" w:rsidP="008B5B8D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Actividades de Supervisión</w:t>
      </w:r>
    </w:p>
    <w:p w:rsidR="00CF5E97" w:rsidRDefault="00CF5E97" w:rsidP="00CF5E97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Conclus</w:t>
      </w:r>
      <w:r w:rsidR="002310B2">
        <w:rPr>
          <w:rFonts w:ascii="Arial" w:hAnsi="Arial" w:cs="Arial"/>
          <w:sz w:val="28"/>
          <w:szCs w:val="28"/>
          <w:lang w:val="es-ES"/>
        </w:rPr>
        <w:t>ione</w:t>
      </w:r>
      <w:r w:rsidR="007F6543">
        <w:rPr>
          <w:rFonts w:ascii="Arial" w:hAnsi="Arial" w:cs="Arial"/>
          <w:sz w:val="28"/>
          <w:szCs w:val="28"/>
          <w:lang w:val="es-ES"/>
        </w:rPr>
        <w:t xml:space="preserve">s sobre el Control Interno </w:t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072E45">
        <w:rPr>
          <w:rFonts w:ascii="Arial" w:hAnsi="Arial" w:cs="Arial"/>
          <w:sz w:val="28"/>
          <w:szCs w:val="28"/>
          <w:lang w:val="es-ES"/>
        </w:rPr>
        <w:t>9</w:t>
      </w:r>
    </w:p>
    <w:p w:rsidR="00CF5E97" w:rsidRDefault="002310B2" w:rsidP="00CF5E97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Anexos</w:t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7F6543">
        <w:rPr>
          <w:rFonts w:ascii="Arial" w:hAnsi="Arial" w:cs="Arial"/>
          <w:sz w:val="28"/>
          <w:szCs w:val="28"/>
          <w:lang w:val="es-ES"/>
        </w:rPr>
        <w:tab/>
      </w:r>
      <w:r w:rsidR="00072E45">
        <w:rPr>
          <w:rFonts w:ascii="Arial" w:hAnsi="Arial" w:cs="Arial"/>
          <w:sz w:val="28"/>
          <w:szCs w:val="28"/>
          <w:lang w:val="es-ES"/>
        </w:rPr>
        <w:t>10</w:t>
      </w: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072E45">
      <w:pPr>
        <w:rPr>
          <w:rFonts w:ascii="Arial" w:hAnsi="Arial" w:cs="Arial"/>
          <w:sz w:val="28"/>
          <w:szCs w:val="28"/>
          <w:lang w:val="es-ES"/>
        </w:rPr>
      </w:pPr>
    </w:p>
    <w:p w:rsidR="00CF5E97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C4496" w:rsidRDefault="00CF5E97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I</w:t>
      </w:r>
      <w:r w:rsidR="009374BE" w:rsidRPr="009374BE">
        <w:rPr>
          <w:rFonts w:ascii="Arial" w:hAnsi="Arial" w:cs="Arial"/>
          <w:sz w:val="28"/>
          <w:szCs w:val="28"/>
          <w:lang w:val="es-ES"/>
        </w:rPr>
        <w:t>NTRODUCCIÒN</w:t>
      </w:r>
    </w:p>
    <w:p w:rsidR="009374BE" w:rsidRDefault="009374BE" w:rsidP="009374B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9374BE" w:rsidRDefault="007B1C7F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 e</w:t>
      </w:r>
      <w:r w:rsidR="009374BE" w:rsidRPr="008066EE">
        <w:rPr>
          <w:rFonts w:ascii="Arial" w:hAnsi="Arial" w:cs="Arial"/>
          <w:sz w:val="24"/>
          <w:szCs w:val="24"/>
          <w:lang w:val="es-ES"/>
        </w:rPr>
        <w:t xml:space="preserve">l presente informe se detalla la evaluación realizada sobe los riesgos identificados en la </w:t>
      </w:r>
      <w:r w:rsidR="009374BE" w:rsidRPr="008066EE">
        <w:rPr>
          <w:rFonts w:ascii="Arial" w:hAnsi="Arial" w:cs="Arial"/>
          <w:b/>
          <w:sz w:val="24"/>
          <w:szCs w:val="24"/>
          <w:lang w:val="es-ES"/>
        </w:rPr>
        <w:t>Defensoría de la Mujer Indígena</w:t>
      </w:r>
      <w:r w:rsidR="009374BE" w:rsidRPr="008066EE">
        <w:rPr>
          <w:rFonts w:ascii="Arial" w:hAnsi="Arial" w:cs="Arial"/>
          <w:sz w:val="24"/>
          <w:szCs w:val="24"/>
          <w:lang w:val="es-ES"/>
        </w:rPr>
        <w:t xml:space="preserve">, correspondiente al período </w:t>
      </w:r>
      <w:r w:rsidR="009374BE" w:rsidRPr="00342F4B">
        <w:rPr>
          <w:rFonts w:ascii="Arial" w:hAnsi="Arial" w:cs="Arial"/>
          <w:sz w:val="24"/>
          <w:szCs w:val="24"/>
          <w:lang w:val="es-ES"/>
        </w:rPr>
        <w:t>del 0</w:t>
      </w:r>
      <w:r w:rsidR="00DC55FB" w:rsidRPr="00342F4B">
        <w:rPr>
          <w:rFonts w:ascii="Arial" w:hAnsi="Arial" w:cs="Arial"/>
          <w:sz w:val="24"/>
          <w:szCs w:val="24"/>
          <w:lang w:val="es-ES"/>
        </w:rPr>
        <w:t>1 de enero al</w:t>
      </w:r>
      <w:r w:rsidR="00DC55FB">
        <w:rPr>
          <w:rFonts w:ascii="Arial" w:hAnsi="Arial" w:cs="Arial"/>
          <w:sz w:val="24"/>
          <w:szCs w:val="24"/>
          <w:lang w:val="es-ES"/>
        </w:rPr>
        <w:t xml:space="preserve"> </w:t>
      </w:r>
      <w:r w:rsidR="00E90CD0">
        <w:rPr>
          <w:rFonts w:ascii="Arial" w:hAnsi="Arial" w:cs="Arial"/>
          <w:sz w:val="24"/>
          <w:szCs w:val="24"/>
          <w:lang w:val="es-ES"/>
        </w:rPr>
        <w:t>31 de diciembre de 2023</w:t>
      </w:r>
      <w:r w:rsidR="009374BE" w:rsidRPr="008066EE">
        <w:rPr>
          <w:rFonts w:ascii="Arial" w:hAnsi="Arial" w:cs="Arial"/>
          <w:sz w:val="24"/>
          <w:szCs w:val="24"/>
          <w:lang w:val="es-ES"/>
        </w:rPr>
        <w:t>; con lo cual se promueve una cultura de cumplimiento por parte de las Autoridades de la Comisión, Direcciones y Unidades, con la asistencia técnica de la unida</w:t>
      </w:r>
      <w:r w:rsidR="00342F4B">
        <w:rPr>
          <w:rFonts w:ascii="Arial" w:hAnsi="Arial" w:cs="Arial"/>
          <w:sz w:val="24"/>
          <w:szCs w:val="24"/>
          <w:lang w:val="es-ES"/>
        </w:rPr>
        <w:t xml:space="preserve">d de Auditoria Interna; </w:t>
      </w:r>
      <w:r w:rsidR="009374BE" w:rsidRPr="008066EE">
        <w:rPr>
          <w:rFonts w:ascii="Arial" w:hAnsi="Arial" w:cs="Arial"/>
          <w:sz w:val="24"/>
          <w:szCs w:val="24"/>
          <w:lang w:val="es-ES"/>
        </w:rPr>
        <w:t xml:space="preserve">con la finalidad de contar con efectivos </w:t>
      </w:r>
      <w:r w:rsidR="009374BE" w:rsidRPr="00342F4B">
        <w:rPr>
          <w:rFonts w:ascii="Arial" w:hAnsi="Arial" w:cs="Arial"/>
          <w:sz w:val="24"/>
          <w:szCs w:val="24"/>
          <w:lang w:val="es-ES"/>
        </w:rPr>
        <w:t xml:space="preserve">controles de monitoreo y evaluación de riesgos, para el impulso </w:t>
      </w:r>
      <w:r w:rsidR="00342F4B" w:rsidRPr="00342F4B">
        <w:rPr>
          <w:rFonts w:ascii="Arial" w:hAnsi="Arial" w:cs="Arial"/>
          <w:sz w:val="24"/>
          <w:szCs w:val="24"/>
          <w:lang w:val="es-ES"/>
        </w:rPr>
        <w:t xml:space="preserve">de la eficiencia </w:t>
      </w:r>
      <w:r w:rsidR="00B20815" w:rsidRPr="00342F4B">
        <w:rPr>
          <w:rFonts w:ascii="Arial" w:hAnsi="Arial" w:cs="Arial"/>
          <w:sz w:val="24"/>
          <w:szCs w:val="24"/>
          <w:lang w:val="es-ES"/>
        </w:rPr>
        <w:t>institucional, en un proceso de mejora continua.</w:t>
      </w:r>
    </w:p>
    <w:p w:rsidR="00B20815" w:rsidRDefault="00B20815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B20815" w:rsidRPr="008066EE" w:rsidRDefault="00B20815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42F4B">
        <w:rPr>
          <w:rFonts w:ascii="Arial" w:hAnsi="Arial" w:cs="Arial"/>
          <w:sz w:val="24"/>
          <w:szCs w:val="24"/>
          <w:lang w:val="es-ES"/>
        </w:rPr>
        <w:t>El presente informe expone de manera general, clara y concreta, las acciones que se desarrollaron durante el ejercicio 202</w:t>
      </w:r>
      <w:r w:rsidR="007A32C6">
        <w:rPr>
          <w:rFonts w:ascii="Arial" w:hAnsi="Arial" w:cs="Arial"/>
          <w:sz w:val="24"/>
          <w:szCs w:val="24"/>
          <w:lang w:val="es-ES"/>
        </w:rPr>
        <w:t>3</w:t>
      </w:r>
      <w:r w:rsidRPr="00342F4B">
        <w:rPr>
          <w:rFonts w:ascii="Arial" w:hAnsi="Arial" w:cs="Arial"/>
          <w:sz w:val="24"/>
          <w:szCs w:val="24"/>
          <w:lang w:val="es-ES"/>
        </w:rPr>
        <w:t>, con el objetivo de detectar los eventos que causan incertidumbre en la consecución de los objetivos</w:t>
      </w:r>
      <w:r w:rsidR="00AC2927" w:rsidRPr="00342F4B">
        <w:rPr>
          <w:rFonts w:ascii="Arial" w:hAnsi="Arial" w:cs="Arial"/>
          <w:sz w:val="24"/>
          <w:szCs w:val="24"/>
          <w:lang w:val="es-ES"/>
        </w:rPr>
        <w:t xml:space="preserve"> institucionales</w:t>
      </w:r>
      <w:r w:rsidRPr="00342F4B">
        <w:rPr>
          <w:rFonts w:ascii="Arial" w:hAnsi="Arial" w:cs="Arial"/>
          <w:sz w:val="24"/>
          <w:szCs w:val="24"/>
          <w:lang w:val="es-ES"/>
        </w:rPr>
        <w:t xml:space="preserve">, implementar las acciones necesarias para minimizar </w:t>
      </w:r>
      <w:r w:rsidR="00AC2927" w:rsidRPr="00342F4B">
        <w:rPr>
          <w:rFonts w:ascii="Arial" w:hAnsi="Arial" w:cs="Arial"/>
          <w:sz w:val="24"/>
          <w:szCs w:val="24"/>
          <w:lang w:val="es-ES"/>
        </w:rPr>
        <w:t xml:space="preserve">o mitigar </w:t>
      </w:r>
      <w:r w:rsidRPr="00342F4B">
        <w:rPr>
          <w:rFonts w:ascii="Arial" w:hAnsi="Arial" w:cs="Arial"/>
          <w:sz w:val="24"/>
          <w:szCs w:val="24"/>
          <w:lang w:val="es-ES"/>
        </w:rPr>
        <w:t>los riesgos y evitar su concurrencia. Es importante indicar que el presente informe de control interno, es un informe de diagnóstico de la situación de la entidad.</w:t>
      </w:r>
      <w:r w:rsidR="006C7BC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9374BE" w:rsidRPr="008066EE" w:rsidRDefault="009374BE" w:rsidP="00E90CD0">
      <w:pPr>
        <w:spacing w:line="360" w:lineRule="auto"/>
        <w:jc w:val="center"/>
        <w:rPr>
          <w:sz w:val="24"/>
          <w:szCs w:val="24"/>
          <w:lang w:val="es-ES"/>
        </w:rPr>
      </w:pPr>
    </w:p>
    <w:p w:rsidR="009374BE" w:rsidRDefault="009374BE">
      <w:pPr>
        <w:rPr>
          <w:lang w:val="es-ES"/>
        </w:rPr>
      </w:pPr>
    </w:p>
    <w:p w:rsidR="009374BE" w:rsidRDefault="009374BE">
      <w:pPr>
        <w:rPr>
          <w:lang w:val="es-ES"/>
        </w:rPr>
      </w:pPr>
    </w:p>
    <w:p w:rsidR="009374BE" w:rsidRDefault="009374BE">
      <w:pPr>
        <w:rPr>
          <w:lang w:val="es-ES"/>
        </w:rPr>
      </w:pPr>
    </w:p>
    <w:p w:rsidR="009374BE" w:rsidRDefault="009374BE">
      <w:pPr>
        <w:rPr>
          <w:lang w:val="es-ES"/>
        </w:rPr>
      </w:pPr>
    </w:p>
    <w:p w:rsidR="005E1F09" w:rsidRDefault="005E1F09" w:rsidP="005D35B2">
      <w:pPr>
        <w:spacing w:after="0" w:line="240" w:lineRule="auto"/>
        <w:rPr>
          <w:rFonts w:ascii="Arial" w:eastAsia="Times New Roman" w:hAnsi="Arial" w:cs="Arial"/>
          <w:b/>
          <w:color w:val="000000"/>
          <w:lang w:eastAsia="es-GT"/>
        </w:rPr>
      </w:pPr>
    </w:p>
    <w:p w:rsidR="005E1F09" w:rsidRDefault="005E1F09" w:rsidP="006C7BC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es-GT"/>
        </w:rPr>
      </w:pPr>
    </w:p>
    <w:p w:rsidR="008066EE" w:rsidRPr="00CF5E97" w:rsidRDefault="008066EE" w:rsidP="006C7BC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es-GT"/>
        </w:rPr>
      </w:pPr>
      <w:r w:rsidRPr="00CF5E97">
        <w:rPr>
          <w:rFonts w:ascii="Arial" w:eastAsia="Times New Roman" w:hAnsi="Arial" w:cs="Arial"/>
          <w:b/>
          <w:color w:val="000000"/>
          <w:lang w:eastAsia="es-GT"/>
        </w:rPr>
        <w:t>FUNDAMENTO LEGAL</w:t>
      </w:r>
    </w:p>
    <w:p w:rsidR="008066EE" w:rsidRPr="00CF5E97" w:rsidRDefault="008066EE" w:rsidP="0011019E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es-GT"/>
        </w:rPr>
      </w:pPr>
    </w:p>
    <w:p w:rsidR="008066EE" w:rsidRDefault="008066EE" w:rsidP="0011019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11019E" w:rsidRPr="008066EE" w:rsidRDefault="0011019E" w:rsidP="007B139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La Defensoría de la Mujer Indígena mediante el Acuerdo Gubernativo 525-99 de fecha 19 de julio de 1999, dicho acuerdo gubernativo adquiere reformas mediante los acuerdos gubernativos Número 483-2001 de fecha 13 de noviembre de 2001, número 442-2007 de fecha 25 de septiembre de 2007 y número 38-2013 de fecha 23 de enero de 2013.</w:t>
      </w:r>
    </w:p>
    <w:p w:rsidR="0011019E" w:rsidRPr="008066EE" w:rsidRDefault="0011019E" w:rsidP="007B1399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:rsidR="0011019E" w:rsidRDefault="009066F1" w:rsidP="009066F1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A</w:t>
      </w:r>
      <w:r w:rsidR="0011019E" w:rsidRPr="008066EE">
        <w:rPr>
          <w:rFonts w:ascii="Arial" w:hAnsi="Arial" w:cs="Arial"/>
          <w:sz w:val="24"/>
          <w:szCs w:val="24"/>
          <w:lang w:val="es-ES"/>
        </w:rPr>
        <w:t>cuerdo Número A-028-2021, aprueba el Sistema Nacional de Control Interno Gubernamental (SINACIG) emitido por la Contraloría General de Cuentas.</w:t>
      </w:r>
      <w:r w:rsidR="00B02567">
        <w:rPr>
          <w:rFonts w:ascii="Arial" w:hAnsi="Arial" w:cs="Arial"/>
          <w:sz w:val="24"/>
          <w:szCs w:val="24"/>
          <w:lang w:val="es-ES"/>
        </w:rPr>
        <w:t xml:space="preserve"> El cual entro en vigencia a partir del primero de enero del año 2,022.</w:t>
      </w:r>
    </w:p>
    <w:p w:rsidR="007A32C6" w:rsidRPr="008066EE" w:rsidRDefault="007A32C6" w:rsidP="009066F1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Acuerdo Gubernativo A-001-2023, Ampliación del Plazo para la entrega de documentos. De fecha 10 de enero de 2023.</w:t>
      </w:r>
    </w:p>
    <w:p w:rsidR="008066EE" w:rsidRDefault="008066EE" w:rsidP="008066EE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</w:p>
    <w:p w:rsidR="00CD6E34" w:rsidRDefault="00CD6E34" w:rsidP="005D35B2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</w:p>
    <w:p w:rsidR="00CD6E34" w:rsidRDefault="00CD6E34" w:rsidP="008066EE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</w:p>
    <w:p w:rsidR="00797763" w:rsidRDefault="00CF5E97" w:rsidP="00797763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  <w:t>VISIÓN</w:t>
      </w:r>
      <w:r w:rsidR="00797763" w:rsidRPr="00797763">
        <w:rPr>
          <w:rFonts w:ascii="Arial" w:eastAsia="Times New Roman" w:hAnsi="Arial" w:cs="Arial"/>
          <w:color w:val="000000"/>
          <w:sz w:val="24"/>
          <w:szCs w:val="24"/>
          <w:lang w:eastAsia="es-GT"/>
        </w:rPr>
        <w:t xml:space="preserve"> </w:t>
      </w:r>
    </w:p>
    <w:p w:rsidR="00797763" w:rsidRPr="008066EE" w:rsidRDefault="00797763" w:rsidP="0079776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Ser una institución pública consolidada que promueve el pleno ejercicio de los derechos de las mujeres indígenas en base a los principios y valores de los pueblos indígenas.</w:t>
      </w:r>
    </w:p>
    <w:p w:rsidR="00797763" w:rsidRDefault="00797763" w:rsidP="00797763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</w:p>
    <w:p w:rsidR="0049117E" w:rsidRPr="00797763" w:rsidRDefault="00797763" w:rsidP="0079776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  <w:t>MISIÓN</w:t>
      </w:r>
    </w:p>
    <w:p w:rsidR="0011019E" w:rsidRDefault="0011019E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Defender y promover el pleno ejercicio de los derechos de las mujeres indígenas, para contribuir a la erradicación de todas las formas de violencia y discriminación contra la mujer indígena.</w:t>
      </w: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Default="005D35B2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5D35B2" w:rsidRPr="008066EE" w:rsidRDefault="005D35B2" w:rsidP="007B1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:rsidR="008066EE" w:rsidRDefault="008066EE" w:rsidP="007B1399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</w:p>
    <w:p w:rsidR="008066EE" w:rsidRPr="00797763" w:rsidRDefault="0049117E" w:rsidP="0079776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  <w:t xml:space="preserve">OBJETIVO GENERAL </w:t>
      </w:r>
    </w:p>
    <w:p w:rsidR="0011019E" w:rsidRDefault="0011019E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8066EE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Promover, coordinar, diseñar y ejecutar acciones técnicas y políticas a favor de las mujeres indígenas de Guatemala, tomando en consideración la diversidad y necesidades específicas en todos los ciclos de vida con enfoque de género y pertinencia cultural en el marco de los derechos humanos</w:t>
      </w:r>
      <w:r w:rsidR="00B11FE9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.</w:t>
      </w:r>
    </w:p>
    <w:p w:rsidR="00B11FE9" w:rsidRDefault="00B11FE9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B11FE9" w:rsidRDefault="00C45CC4" w:rsidP="007B139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056457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El objetivo del SINACIG es c</w:t>
      </w:r>
      <w:r w:rsidR="00B11FE9" w:rsidRPr="00056457">
        <w:rPr>
          <w:rFonts w:ascii="Arial" w:eastAsia="Times New Roman" w:hAnsi="Arial" w:cs="Arial"/>
          <w:color w:val="000000"/>
          <w:sz w:val="24"/>
          <w:szCs w:val="24"/>
          <w:lang w:eastAsia="es-GT"/>
        </w:rPr>
        <w:t xml:space="preserve">ontribuir en el logro de objetivos institucionales y coadyuvar en el cumplimiento de la misión y </w:t>
      </w:r>
      <w:r w:rsidRPr="00056457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visión, promoviendo que su aplicación se realice con criterios de eficiencia, economía y transparencia.</w:t>
      </w:r>
    </w:p>
    <w:p w:rsidR="00CD6E34" w:rsidRPr="008066EE" w:rsidRDefault="00CD6E34" w:rsidP="007B139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p w:rsidR="00C45CC4" w:rsidRPr="00142688" w:rsidRDefault="00C45CC4" w:rsidP="00C45CC4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b/>
          <w:color w:val="000000"/>
          <w:sz w:val="24"/>
          <w:szCs w:val="24"/>
          <w:lang w:eastAsia="es-GT"/>
        </w:rPr>
        <w:t>OBJETIVOS ESPECIFICOS</w:t>
      </w:r>
    </w:p>
    <w:p w:rsidR="00C45CC4" w:rsidRPr="00142688" w:rsidRDefault="00C45CC4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Identificar y tratar los riesgos en todos los niveles de la entidad.</w:t>
      </w:r>
    </w:p>
    <w:p w:rsidR="0011019E" w:rsidRPr="00142688" w:rsidRDefault="00C45CC4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Establecer una base confiable para la toma de decisiones y la planificación.</w:t>
      </w:r>
    </w:p>
    <w:p w:rsidR="00C45CC4" w:rsidRPr="00142688" w:rsidRDefault="00C45CC4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Involucrar y comprometer a los servidores públicos en la búsqueda de acciones para prevenir, mitigar y administrar los riesgos identificados.</w:t>
      </w:r>
    </w:p>
    <w:p w:rsidR="00F72336" w:rsidRPr="00142688" w:rsidRDefault="00F72336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Aumentar la probabilidad de alcanzar los objetivos planteados en la planeación estratégica.</w:t>
      </w:r>
    </w:p>
    <w:p w:rsidR="00F72336" w:rsidRPr="00142688" w:rsidRDefault="00F72336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Proteger constante y permanentemente los recursos del Estado.</w:t>
      </w:r>
    </w:p>
    <w:p w:rsidR="00142688" w:rsidRPr="00142688" w:rsidRDefault="00F72336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Velar porque el presupuesto se encuentre alineado al Plan Estratégico Institucional (PEI), Plan Operativo Anual (POA) y Plan Operativo Multianual (POM).</w:t>
      </w:r>
    </w:p>
    <w:p w:rsidR="00F72336" w:rsidRDefault="00F72336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 w:rsidRPr="00142688">
        <w:rPr>
          <w:rFonts w:ascii="Arial" w:eastAsia="Times New Roman" w:hAnsi="Arial" w:cs="Arial"/>
          <w:color w:val="000000"/>
          <w:sz w:val="24"/>
          <w:szCs w:val="24"/>
          <w:lang w:eastAsia="es-GT"/>
        </w:rPr>
        <w:t>Salvaguardar, preservar y mantener los recursos públicos en condiciones de integridad, transparencia y disponibilidad para los fines a que están destinados.</w:t>
      </w:r>
    </w:p>
    <w:p w:rsidR="00142688" w:rsidRDefault="00142688" w:rsidP="00CD6E34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GT"/>
        </w:rPr>
        <w:t xml:space="preserve">Definir, definir aprobar y velar por el cumplimiento eficiente de los procesos administrativos y operacionales, aplicando los controles internos para mitigar los distintos riesgos en las operaciones y actividades que ejecuta la institución. </w:t>
      </w:r>
    </w:p>
    <w:p w:rsidR="00142688" w:rsidRPr="00142688" w:rsidRDefault="00142688" w:rsidP="00CD6E34">
      <w:pPr>
        <w:pStyle w:val="Prrafodelista"/>
        <w:jc w:val="both"/>
        <w:rPr>
          <w:rFonts w:ascii="Arial" w:eastAsia="Times New Roman" w:hAnsi="Arial" w:cs="Arial"/>
          <w:color w:val="000000"/>
          <w:sz w:val="24"/>
          <w:szCs w:val="24"/>
          <w:lang w:eastAsia="es-GT"/>
        </w:rPr>
      </w:pPr>
    </w:p>
    <w:p w:rsidR="004717D6" w:rsidRPr="00F72336" w:rsidRDefault="004717D6" w:rsidP="004717D6">
      <w:pPr>
        <w:pStyle w:val="Prrafodelista"/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es-GT"/>
        </w:rPr>
      </w:pPr>
    </w:p>
    <w:p w:rsidR="0049117E" w:rsidRDefault="0049117E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49117E" w:rsidRDefault="0049117E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F72336" w:rsidRDefault="00F72336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F72336" w:rsidRDefault="00F72336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5D35B2" w:rsidRDefault="005D35B2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F72336" w:rsidRDefault="00F72336" w:rsidP="008066EE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CD6E34" w:rsidRDefault="008066EE" w:rsidP="00CD6E34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066EE">
        <w:rPr>
          <w:rFonts w:ascii="Arial" w:hAnsi="Arial" w:cs="Arial"/>
          <w:b/>
          <w:sz w:val="24"/>
          <w:szCs w:val="24"/>
          <w:lang w:val="es-ES"/>
        </w:rPr>
        <w:t>ALCANCE</w:t>
      </w:r>
    </w:p>
    <w:p w:rsidR="00CD6E34" w:rsidRPr="00CD6E34" w:rsidRDefault="00CD6E34" w:rsidP="00CD6E34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8066EE" w:rsidRDefault="008066E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CD6E34">
        <w:rPr>
          <w:rFonts w:ascii="Arial" w:hAnsi="Arial" w:cs="Arial"/>
          <w:sz w:val="24"/>
          <w:szCs w:val="24"/>
          <w:lang w:val="es-ES"/>
        </w:rPr>
        <w:t>El Presente informe es un diagnóstico que incluye a la</w:t>
      </w:r>
      <w:r w:rsidR="00CD6E34">
        <w:rPr>
          <w:rFonts w:ascii="Arial" w:hAnsi="Arial" w:cs="Arial"/>
          <w:sz w:val="24"/>
          <w:szCs w:val="24"/>
          <w:lang w:val="es-ES"/>
        </w:rPr>
        <w:t>s</w:t>
      </w:r>
      <w:r w:rsidRPr="00CD6E34">
        <w:rPr>
          <w:rFonts w:ascii="Arial" w:hAnsi="Arial" w:cs="Arial"/>
          <w:sz w:val="24"/>
          <w:szCs w:val="24"/>
          <w:lang w:val="es-ES"/>
        </w:rPr>
        <w:t xml:space="preserve"> Direcciones y Unidades Administrativas que conforman la Defensoría de la Mujer Indígena, a través de la idenficiaciòn, análisis y propuestas de mejora</w:t>
      </w:r>
      <w:r w:rsidR="00CD6E34">
        <w:rPr>
          <w:rFonts w:ascii="Arial" w:hAnsi="Arial" w:cs="Arial"/>
          <w:sz w:val="24"/>
          <w:szCs w:val="24"/>
          <w:lang w:val="es-ES"/>
        </w:rPr>
        <w:t>s</w:t>
      </w:r>
      <w:r w:rsidRPr="00CD6E34">
        <w:rPr>
          <w:rFonts w:ascii="Arial" w:hAnsi="Arial" w:cs="Arial"/>
          <w:sz w:val="24"/>
          <w:szCs w:val="24"/>
          <w:lang w:val="es-ES"/>
        </w:rPr>
        <w:t>, sobre los riesgos</w:t>
      </w:r>
      <w:r w:rsidR="00B472C8" w:rsidRPr="00CD6E34">
        <w:rPr>
          <w:rFonts w:ascii="Arial" w:hAnsi="Arial" w:cs="Arial"/>
          <w:sz w:val="24"/>
          <w:szCs w:val="24"/>
          <w:lang w:val="es-ES"/>
        </w:rPr>
        <w:t xml:space="preserve"> identificados en función de los objetivos estratégicos, operativos, cumplimiento normativo y de información, </w:t>
      </w:r>
      <w:r w:rsidRPr="00CD6E34">
        <w:rPr>
          <w:rFonts w:ascii="Arial" w:hAnsi="Arial" w:cs="Arial"/>
          <w:sz w:val="24"/>
          <w:szCs w:val="24"/>
          <w:lang w:val="es-ES"/>
        </w:rPr>
        <w:t>que se diagnosticaron</w:t>
      </w:r>
      <w:r w:rsidR="006C7BC2" w:rsidRPr="00CD6E34">
        <w:rPr>
          <w:rFonts w:ascii="Arial" w:hAnsi="Arial" w:cs="Arial"/>
          <w:sz w:val="24"/>
          <w:szCs w:val="24"/>
          <w:lang w:val="es-ES"/>
        </w:rPr>
        <w:t xml:space="preserve"> </w:t>
      </w:r>
      <w:r w:rsidRPr="00CD6E34">
        <w:rPr>
          <w:rFonts w:ascii="Arial" w:hAnsi="Arial" w:cs="Arial"/>
          <w:sz w:val="24"/>
          <w:szCs w:val="24"/>
          <w:lang w:val="es-ES"/>
        </w:rPr>
        <w:t>en la institución</w:t>
      </w:r>
      <w:r w:rsidR="00B472C8" w:rsidRPr="00CD6E34">
        <w:rPr>
          <w:rFonts w:ascii="Arial" w:hAnsi="Arial" w:cs="Arial"/>
          <w:sz w:val="24"/>
          <w:szCs w:val="24"/>
          <w:lang w:val="es-ES"/>
        </w:rPr>
        <w:t xml:space="preserve"> comprendido del</w:t>
      </w:r>
      <w:r w:rsidR="00CD6E34">
        <w:rPr>
          <w:rFonts w:ascii="Arial" w:hAnsi="Arial" w:cs="Arial"/>
          <w:sz w:val="24"/>
          <w:szCs w:val="24"/>
          <w:lang w:val="es-ES"/>
        </w:rPr>
        <w:t xml:space="preserve"> periodo del</w:t>
      </w:r>
      <w:r w:rsidR="00B472C8" w:rsidRPr="00CD6E34">
        <w:rPr>
          <w:rFonts w:ascii="Arial" w:hAnsi="Arial" w:cs="Arial"/>
          <w:sz w:val="24"/>
          <w:szCs w:val="24"/>
          <w:lang w:val="es-ES"/>
        </w:rPr>
        <w:t xml:space="preserve"> 01 de </w:t>
      </w:r>
      <w:r w:rsidR="005E1F09">
        <w:rPr>
          <w:rFonts w:ascii="Arial" w:hAnsi="Arial" w:cs="Arial"/>
          <w:sz w:val="24"/>
          <w:szCs w:val="24"/>
          <w:lang w:val="es-ES"/>
        </w:rPr>
        <w:t>enero al 31 de diciembre de 2023</w:t>
      </w:r>
      <w:r w:rsidRPr="00CD6E34">
        <w:rPr>
          <w:rFonts w:ascii="Arial" w:hAnsi="Arial" w:cs="Arial"/>
          <w:sz w:val="24"/>
          <w:szCs w:val="24"/>
          <w:lang w:val="es-ES"/>
        </w:rPr>
        <w:t>.</w:t>
      </w:r>
    </w:p>
    <w:p w:rsidR="00B472C8" w:rsidRDefault="00B472C8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8066EE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066EE" w:rsidRDefault="008066EE" w:rsidP="00F700B9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8066EE">
        <w:rPr>
          <w:rFonts w:ascii="Arial" w:hAnsi="Arial" w:cs="Arial"/>
          <w:b/>
          <w:sz w:val="24"/>
          <w:szCs w:val="24"/>
          <w:lang w:val="es-ES"/>
        </w:rPr>
        <w:t>RESULTADOS DE LOS COMPONENTES DE CONTROL INTERNO</w:t>
      </w:r>
    </w:p>
    <w:p w:rsidR="008066EE" w:rsidRDefault="008066EE" w:rsidP="007B1399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Entorno de Control y gobernanza</w:t>
      </w:r>
    </w:p>
    <w:p w:rsidR="008066EE" w:rsidRDefault="008066E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8066EE">
        <w:rPr>
          <w:rFonts w:ascii="Arial" w:hAnsi="Arial" w:cs="Arial"/>
          <w:sz w:val="24"/>
          <w:szCs w:val="24"/>
          <w:lang w:val="es-ES"/>
        </w:rPr>
        <w:t>Para la Defensoría de la Mujer Indígena</w:t>
      </w:r>
      <w:r w:rsidR="004F3070">
        <w:rPr>
          <w:rFonts w:ascii="Arial" w:hAnsi="Arial" w:cs="Arial"/>
          <w:sz w:val="24"/>
          <w:szCs w:val="24"/>
          <w:lang w:val="es-ES"/>
        </w:rPr>
        <w:t xml:space="preserve"> es</w:t>
      </w:r>
      <w:r w:rsidRPr="008066EE">
        <w:rPr>
          <w:rFonts w:ascii="Arial" w:hAnsi="Arial" w:cs="Arial"/>
          <w:sz w:val="24"/>
          <w:szCs w:val="24"/>
          <w:lang w:val="es-ES"/>
        </w:rPr>
        <w:t xml:space="preserve"> de mucha importancia contar con controles que establezcan un mejor funcionamiento derivado de la estructura organizacional</w:t>
      </w:r>
      <w:r w:rsidR="004F3070">
        <w:rPr>
          <w:rFonts w:ascii="Arial" w:hAnsi="Arial" w:cs="Arial"/>
          <w:sz w:val="24"/>
          <w:szCs w:val="24"/>
          <w:lang w:val="es-ES"/>
        </w:rPr>
        <w:t>, por lo que pretende alcanzar la eficiencia</w:t>
      </w:r>
      <w:r w:rsidR="006C7BC2">
        <w:rPr>
          <w:rFonts w:ascii="Arial" w:hAnsi="Arial" w:cs="Arial"/>
          <w:sz w:val="24"/>
          <w:szCs w:val="24"/>
          <w:lang w:val="es-ES"/>
        </w:rPr>
        <w:t xml:space="preserve"> </w:t>
      </w:r>
      <w:r w:rsidR="004F3070">
        <w:rPr>
          <w:rFonts w:ascii="Arial" w:hAnsi="Arial" w:cs="Arial"/>
          <w:sz w:val="24"/>
          <w:szCs w:val="24"/>
          <w:lang w:val="es-ES"/>
        </w:rPr>
        <w:t>en el desarrollo de las actividades que permitan mejorar la rendición de cuentas ante la Contraloría General de Cuentas y la Población interesada en realizar una auditoria social.</w:t>
      </w:r>
    </w:p>
    <w:p w:rsidR="004F3070" w:rsidRDefault="004F3070" w:rsidP="007B1399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F3070" w:rsidRDefault="004F3070" w:rsidP="007B1399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4F3070">
        <w:rPr>
          <w:rFonts w:ascii="Arial" w:hAnsi="Arial" w:cs="Arial"/>
          <w:b/>
          <w:sz w:val="24"/>
          <w:szCs w:val="24"/>
          <w:lang w:val="es-ES"/>
        </w:rPr>
        <w:t>Evaluación</w:t>
      </w:r>
      <w:r w:rsidR="006C7BC2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4F3070">
        <w:rPr>
          <w:rFonts w:ascii="Arial" w:hAnsi="Arial" w:cs="Arial"/>
          <w:b/>
          <w:sz w:val="24"/>
          <w:szCs w:val="24"/>
          <w:lang w:val="es-ES"/>
        </w:rPr>
        <w:t>de Riesgo</w:t>
      </w:r>
    </w:p>
    <w:p w:rsidR="006D125F" w:rsidRDefault="00F700B9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F700B9">
        <w:rPr>
          <w:rFonts w:ascii="Arial" w:hAnsi="Arial" w:cs="Arial"/>
          <w:sz w:val="24"/>
          <w:szCs w:val="24"/>
          <w:lang w:val="es-ES"/>
        </w:rPr>
        <w:t xml:space="preserve">En la Institución se identificaron varios riesgos y se evaluó la forma de mitigar dichos riesgos, con la implementación de acciones en cada área. </w:t>
      </w:r>
      <w:r w:rsidR="004F3070" w:rsidRPr="00F700B9">
        <w:rPr>
          <w:rFonts w:ascii="Arial" w:hAnsi="Arial" w:cs="Arial"/>
          <w:sz w:val="24"/>
          <w:szCs w:val="24"/>
          <w:lang w:val="es-ES"/>
        </w:rPr>
        <w:t>La evaluación de riesgo</w:t>
      </w:r>
      <w:r>
        <w:rPr>
          <w:rFonts w:ascii="Arial" w:hAnsi="Arial" w:cs="Arial"/>
          <w:sz w:val="24"/>
          <w:szCs w:val="24"/>
          <w:lang w:val="es-ES"/>
        </w:rPr>
        <w:t>s</w:t>
      </w:r>
      <w:r w:rsidR="004F3070" w:rsidRPr="00F700B9">
        <w:rPr>
          <w:rFonts w:ascii="Arial" w:hAnsi="Arial" w:cs="Arial"/>
          <w:sz w:val="24"/>
          <w:szCs w:val="24"/>
          <w:lang w:val="es-ES"/>
        </w:rPr>
        <w:t xml:space="preserve"> ayudará a la institución a que pueda efectuar y cumplir con eficiencia su Visión y su Misión, optimizando los recursos para el mejor desarrollo de las actividades, dando a la población un mejor servicio y cumpliendo con los requerimientos de las entidades externas</w:t>
      </w:r>
      <w:r w:rsidR="006D125F" w:rsidRPr="00F700B9">
        <w:rPr>
          <w:rFonts w:ascii="Arial" w:hAnsi="Arial" w:cs="Arial"/>
          <w:sz w:val="24"/>
          <w:szCs w:val="24"/>
          <w:lang w:val="es-ES"/>
        </w:rPr>
        <w:t>, obteniendo el mejor uso de los recursos a través de la gestión por resultados</w:t>
      </w:r>
      <w:r w:rsidRPr="00F700B9">
        <w:rPr>
          <w:rFonts w:ascii="Arial" w:hAnsi="Arial" w:cs="Arial"/>
          <w:sz w:val="24"/>
          <w:szCs w:val="24"/>
          <w:lang w:val="es-ES"/>
        </w:rPr>
        <w:t>,</w:t>
      </w:r>
      <w:r w:rsidR="006D125F" w:rsidRPr="00F700B9">
        <w:rPr>
          <w:rFonts w:ascii="Arial" w:hAnsi="Arial" w:cs="Arial"/>
          <w:sz w:val="24"/>
          <w:szCs w:val="24"/>
          <w:lang w:val="es-ES"/>
        </w:rPr>
        <w:t xml:space="preserve"> lo cual minimiza el riesgo de la malversación de fondos.</w:t>
      </w:r>
    </w:p>
    <w:p w:rsidR="006D125F" w:rsidRDefault="006D125F" w:rsidP="007B1399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6D125F">
        <w:rPr>
          <w:rFonts w:ascii="Arial" w:hAnsi="Arial" w:cs="Arial"/>
          <w:b/>
          <w:sz w:val="24"/>
          <w:szCs w:val="24"/>
          <w:lang w:val="es-ES"/>
        </w:rPr>
        <w:t>Actividades de Control</w:t>
      </w:r>
    </w:p>
    <w:p w:rsidR="006D125F" w:rsidRDefault="006D125F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6D125F">
        <w:rPr>
          <w:rFonts w:ascii="Arial" w:hAnsi="Arial" w:cs="Arial"/>
          <w:sz w:val="24"/>
          <w:szCs w:val="24"/>
          <w:lang w:val="es-ES"/>
        </w:rPr>
        <w:t>L</w:t>
      </w:r>
      <w:r w:rsidRPr="009663C8">
        <w:rPr>
          <w:rFonts w:ascii="Arial" w:hAnsi="Arial" w:cs="Arial"/>
          <w:sz w:val="24"/>
          <w:szCs w:val="24"/>
          <w:lang w:val="es-ES"/>
        </w:rPr>
        <w:t xml:space="preserve">a gestión </w:t>
      </w:r>
      <w:r w:rsidR="00252A88" w:rsidRPr="009663C8">
        <w:rPr>
          <w:rFonts w:ascii="Arial" w:hAnsi="Arial" w:cs="Arial"/>
          <w:sz w:val="24"/>
          <w:szCs w:val="24"/>
          <w:lang w:val="es-ES"/>
        </w:rPr>
        <w:t>por resultados coadyuva a minimizar los</w:t>
      </w:r>
      <w:r w:rsidRPr="009663C8">
        <w:rPr>
          <w:rFonts w:ascii="Arial" w:hAnsi="Arial" w:cs="Arial"/>
          <w:sz w:val="24"/>
          <w:szCs w:val="24"/>
          <w:lang w:val="es-ES"/>
        </w:rPr>
        <w:t xml:space="preserve"> riesgo</w:t>
      </w:r>
      <w:r w:rsidR="00252A88" w:rsidRPr="009663C8">
        <w:rPr>
          <w:rFonts w:ascii="Arial" w:hAnsi="Arial" w:cs="Arial"/>
          <w:sz w:val="24"/>
          <w:szCs w:val="24"/>
          <w:lang w:val="es-ES"/>
        </w:rPr>
        <w:t>s</w:t>
      </w:r>
      <w:r w:rsidRPr="009663C8">
        <w:rPr>
          <w:rFonts w:ascii="Arial" w:hAnsi="Arial" w:cs="Arial"/>
          <w:sz w:val="24"/>
          <w:szCs w:val="24"/>
          <w:lang w:val="es-ES"/>
        </w:rPr>
        <w:t>, obteniendo una evaluación</w:t>
      </w:r>
      <w:r w:rsidR="006C7BC2" w:rsidRPr="009663C8">
        <w:rPr>
          <w:rFonts w:ascii="Arial" w:hAnsi="Arial" w:cs="Arial"/>
          <w:sz w:val="24"/>
          <w:szCs w:val="24"/>
          <w:lang w:val="es-ES"/>
        </w:rPr>
        <w:t xml:space="preserve"> </w:t>
      </w:r>
      <w:r w:rsidR="00F70A53" w:rsidRPr="009663C8">
        <w:rPr>
          <w:rFonts w:ascii="Arial" w:hAnsi="Arial" w:cs="Arial"/>
          <w:sz w:val="24"/>
          <w:szCs w:val="24"/>
          <w:lang w:val="es-ES"/>
        </w:rPr>
        <w:t xml:space="preserve">durante </w:t>
      </w:r>
      <w:r w:rsidR="00252A88" w:rsidRPr="009663C8">
        <w:rPr>
          <w:rFonts w:ascii="Arial" w:hAnsi="Arial" w:cs="Arial"/>
          <w:sz w:val="24"/>
          <w:szCs w:val="24"/>
          <w:lang w:val="es-ES"/>
        </w:rPr>
        <w:t>y posterior a la ejecución</w:t>
      </w:r>
      <w:r w:rsidR="00962D8E" w:rsidRPr="009663C8">
        <w:rPr>
          <w:rFonts w:ascii="Arial" w:hAnsi="Arial" w:cs="Arial"/>
          <w:sz w:val="24"/>
          <w:szCs w:val="24"/>
          <w:lang w:val="es-ES"/>
        </w:rPr>
        <w:t xml:space="preserve"> presupuestaria, los resultados de la eval</w:t>
      </w:r>
      <w:r w:rsidR="00252A88" w:rsidRPr="009663C8">
        <w:rPr>
          <w:rFonts w:ascii="Arial" w:hAnsi="Arial" w:cs="Arial"/>
          <w:sz w:val="24"/>
          <w:szCs w:val="24"/>
          <w:lang w:val="es-ES"/>
        </w:rPr>
        <w:t>uación</w:t>
      </w:r>
      <w:r w:rsidR="00962D8E" w:rsidRPr="009663C8">
        <w:rPr>
          <w:rFonts w:ascii="Arial" w:hAnsi="Arial" w:cs="Arial"/>
          <w:sz w:val="24"/>
          <w:szCs w:val="24"/>
          <w:lang w:val="es-ES"/>
        </w:rPr>
        <w:t xml:space="preserve"> permitirá contar con las her</w:t>
      </w:r>
      <w:r w:rsidR="00252A88" w:rsidRPr="009663C8">
        <w:rPr>
          <w:rFonts w:ascii="Arial" w:hAnsi="Arial" w:cs="Arial"/>
          <w:sz w:val="24"/>
          <w:szCs w:val="24"/>
          <w:lang w:val="es-ES"/>
        </w:rPr>
        <w:t>ramientas que ayuden a mitigar los</w:t>
      </w:r>
      <w:r w:rsidR="00962D8E" w:rsidRPr="009663C8">
        <w:rPr>
          <w:rFonts w:ascii="Arial" w:hAnsi="Arial" w:cs="Arial"/>
          <w:sz w:val="24"/>
          <w:szCs w:val="24"/>
          <w:lang w:val="es-ES"/>
        </w:rPr>
        <w:t xml:space="preserve"> riesgo</w:t>
      </w:r>
      <w:r w:rsidR="00252A88" w:rsidRPr="009663C8">
        <w:rPr>
          <w:rFonts w:ascii="Arial" w:hAnsi="Arial" w:cs="Arial"/>
          <w:sz w:val="24"/>
          <w:szCs w:val="24"/>
          <w:lang w:val="es-ES"/>
        </w:rPr>
        <w:t xml:space="preserve">s para </w:t>
      </w:r>
      <w:r w:rsidR="00962D8E" w:rsidRPr="009663C8">
        <w:rPr>
          <w:rFonts w:ascii="Arial" w:hAnsi="Arial" w:cs="Arial"/>
          <w:sz w:val="24"/>
          <w:szCs w:val="24"/>
          <w:lang w:val="es-ES"/>
        </w:rPr>
        <w:t>obtener un mejor resultado de las actividades realizadas.</w:t>
      </w:r>
    </w:p>
    <w:p w:rsidR="009663C8" w:rsidRDefault="009663C8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 implementación de controles internos eficientes y eficaces por medio de la actualización de los manuales de normas y procedimientos, reforma al Acuerdo Gubernativo 525-99 de creación de la Defensoría de la Mujer Indígena,  que permite la actualización del Reglamento Orgánico Interno y el Manual de puestos y funciones acorde a   las funciones que desempeña cada puesto </w:t>
      </w:r>
      <w:r w:rsidR="00BD1BDE">
        <w:rPr>
          <w:rFonts w:ascii="Arial" w:hAnsi="Arial" w:cs="Arial"/>
          <w:sz w:val="24"/>
          <w:szCs w:val="24"/>
          <w:lang w:val="es-ES"/>
        </w:rPr>
        <w:t>organizacional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5E1F09" w:rsidRDefault="005E1F09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B1399" w:rsidRDefault="007B1399" w:rsidP="007B1399">
      <w:pPr>
        <w:pStyle w:val="Prrafodelista"/>
        <w:spacing w:line="360" w:lineRule="auto"/>
        <w:ind w:left="785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962D8E" w:rsidRDefault="001204B7" w:rsidP="007B1399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62D8E">
        <w:rPr>
          <w:rFonts w:ascii="Arial" w:hAnsi="Arial" w:cs="Arial"/>
          <w:b/>
          <w:sz w:val="24"/>
          <w:szCs w:val="24"/>
          <w:lang w:val="es-ES"/>
        </w:rPr>
        <w:t>Información</w:t>
      </w:r>
      <w:r w:rsidR="00962D8E" w:rsidRPr="00962D8E">
        <w:rPr>
          <w:rFonts w:ascii="Arial" w:hAnsi="Arial" w:cs="Arial"/>
          <w:b/>
          <w:sz w:val="24"/>
          <w:szCs w:val="24"/>
          <w:lang w:val="es-ES"/>
        </w:rPr>
        <w:t xml:space="preserve"> y </w:t>
      </w:r>
      <w:r w:rsidRPr="00962D8E">
        <w:rPr>
          <w:rFonts w:ascii="Arial" w:hAnsi="Arial" w:cs="Arial"/>
          <w:b/>
          <w:sz w:val="24"/>
          <w:szCs w:val="24"/>
          <w:lang w:val="es-ES"/>
        </w:rPr>
        <w:t>Comunicación</w:t>
      </w:r>
    </w:p>
    <w:p w:rsidR="007A32C6" w:rsidRDefault="007A32C6" w:rsidP="00605ED2">
      <w:pPr>
        <w:pStyle w:val="Prrafodelista"/>
        <w:spacing w:line="360" w:lineRule="auto"/>
        <w:ind w:left="785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962D8E" w:rsidRDefault="005150F0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49117E">
        <w:rPr>
          <w:rFonts w:ascii="Arial" w:hAnsi="Arial" w:cs="Arial"/>
          <w:sz w:val="24"/>
          <w:szCs w:val="24"/>
          <w:lang w:val="es-ES"/>
        </w:rPr>
        <w:t xml:space="preserve">La divulgación de los resultados </w:t>
      </w:r>
      <w:r w:rsidRPr="00E560A6">
        <w:rPr>
          <w:rFonts w:ascii="Arial" w:hAnsi="Arial" w:cs="Arial"/>
          <w:sz w:val="24"/>
          <w:szCs w:val="24"/>
          <w:lang w:val="es-ES"/>
        </w:rPr>
        <w:t>por medio de los Sistemas Informáticos Públicos que tiene la Institución y la modernización en la sistematización de todos sus procesos administrativos y financieros, de todas las áreas</w:t>
      </w:r>
      <w:r w:rsidRPr="0049117E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que intervienen en la ejecución presupuestaria ayudará a evitar a cometer errores involuntarios y que conlleve</w:t>
      </w:r>
      <w:r w:rsidR="00962D8E" w:rsidRPr="0049117E">
        <w:rPr>
          <w:rFonts w:ascii="Arial" w:hAnsi="Arial" w:cs="Arial"/>
          <w:sz w:val="24"/>
          <w:szCs w:val="24"/>
          <w:lang w:val="es-ES"/>
        </w:rPr>
        <w:t xml:space="preserve"> a </w:t>
      </w:r>
      <w:r>
        <w:rPr>
          <w:rFonts w:ascii="Arial" w:hAnsi="Arial" w:cs="Arial"/>
          <w:sz w:val="24"/>
          <w:szCs w:val="24"/>
          <w:lang w:val="es-ES"/>
        </w:rPr>
        <w:t>que se presenten los riesgos por perdidas, robos, extravíos, fraudes y corrupción, además ayudará,</w:t>
      </w:r>
      <w:r w:rsidR="00EA588B" w:rsidRPr="0049117E">
        <w:rPr>
          <w:rFonts w:ascii="Arial" w:hAnsi="Arial" w:cs="Arial"/>
          <w:sz w:val="24"/>
          <w:szCs w:val="24"/>
          <w:lang w:val="es-ES"/>
        </w:rPr>
        <w:t xml:space="preserve"> a </w:t>
      </w:r>
      <w:r>
        <w:rPr>
          <w:rFonts w:ascii="Arial" w:hAnsi="Arial" w:cs="Arial"/>
          <w:sz w:val="24"/>
          <w:szCs w:val="24"/>
          <w:lang w:val="es-ES"/>
        </w:rPr>
        <w:t>que los servidores públicos y contratistas del estado estén bien informados de los controles que se tienen para evitar deficiencias y contratiempos en los pagos de los servicios.</w:t>
      </w:r>
    </w:p>
    <w:p w:rsidR="005150F0" w:rsidRPr="0049117E" w:rsidRDefault="005150F0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204B7" w:rsidRDefault="001204B7" w:rsidP="007B1399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Actividad de Supervisión</w:t>
      </w:r>
    </w:p>
    <w:p w:rsidR="004F3070" w:rsidRDefault="00765FC0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resultados</w:t>
      </w:r>
      <w:r w:rsidR="00212663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obtenidos en la </w:t>
      </w:r>
      <w:r w:rsidR="000F53B3">
        <w:rPr>
          <w:rFonts w:ascii="Arial" w:hAnsi="Arial" w:cs="Arial"/>
          <w:sz w:val="24"/>
          <w:szCs w:val="24"/>
          <w:lang w:val="es-ES"/>
        </w:rPr>
        <w:t>evaluación</w:t>
      </w:r>
      <w:r w:rsidR="00E560A6">
        <w:rPr>
          <w:rFonts w:ascii="Arial" w:hAnsi="Arial" w:cs="Arial"/>
          <w:sz w:val="24"/>
          <w:szCs w:val="24"/>
          <w:lang w:val="es-ES"/>
        </w:rPr>
        <w:t xml:space="preserve"> de riesgos </w:t>
      </w:r>
      <w:r w:rsidR="000F53B3">
        <w:rPr>
          <w:rFonts w:ascii="Arial" w:hAnsi="Arial" w:cs="Arial"/>
          <w:sz w:val="24"/>
          <w:szCs w:val="24"/>
          <w:lang w:val="es-ES"/>
        </w:rPr>
        <w:t>ayudar</w:t>
      </w:r>
      <w:r w:rsidR="00E560A6">
        <w:rPr>
          <w:rFonts w:ascii="Arial" w:hAnsi="Arial" w:cs="Arial"/>
          <w:sz w:val="24"/>
          <w:szCs w:val="24"/>
          <w:lang w:val="es-ES"/>
        </w:rPr>
        <w:t>á</w:t>
      </w:r>
      <w:r w:rsidR="000F53B3">
        <w:rPr>
          <w:rFonts w:ascii="Arial" w:hAnsi="Arial" w:cs="Arial"/>
          <w:sz w:val="24"/>
          <w:szCs w:val="24"/>
          <w:lang w:val="es-ES"/>
        </w:rPr>
        <w:t xml:space="preserve">n a que se establezcan actividades de supervisión </w:t>
      </w:r>
      <w:r w:rsidR="00E560A6">
        <w:rPr>
          <w:rFonts w:ascii="Arial" w:hAnsi="Arial" w:cs="Arial"/>
          <w:sz w:val="24"/>
          <w:szCs w:val="24"/>
          <w:lang w:val="es-ES"/>
        </w:rPr>
        <w:t xml:space="preserve">de los controles internos aplicables </w:t>
      </w:r>
      <w:r w:rsidR="000F53B3">
        <w:rPr>
          <w:rFonts w:ascii="Arial" w:hAnsi="Arial" w:cs="Arial"/>
          <w:sz w:val="24"/>
          <w:szCs w:val="24"/>
          <w:lang w:val="es-ES"/>
        </w:rPr>
        <w:t xml:space="preserve">en las Direcciones y Unidades de la Defensoría de la Mujer Indígena, impulsando la optimización de los recursos y la eficiencia en el manejo de las funciones de </w:t>
      </w:r>
      <w:r w:rsidR="00E560A6">
        <w:rPr>
          <w:rFonts w:ascii="Arial" w:hAnsi="Arial" w:cs="Arial"/>
          <w:sz w:val="24"/>
          <w:szCs w:val="24"/>
          <w:lang w:val="es-ES"/>
        </w:rPr>
        <w:t>la inst</w:t>
      </w:r>
      <w:r w:rsidR="002310B2">
        <w:rPr>
          <w:rFonts w:ascii="Arial" w:hAnsi="Arial" w:cs="Arial"/>
          <w:sz w:val="24"/>
          <w:szCs w:val="24"/>
          <w:lang w:val="es-ES"/>
        </w:rPr>
        <w:t>itución</w:t>
      </w:r>
      <w:r w:rsidR="000F53B3">
        <w:rPr>
          <w:rFonts w:ascii="Arial" w:hAnsi="Arial" w:cs="Arial"/>
          <w:sz w:val="24"/>
          <w:szCs w:val="24"/>
          <w:lang w:val="es-ES"/>
        </w:rPr>
        <w:t xml:space="preserve">. </w:t>
      </w:r>
    </w:p>
    <w:p w:rsidR="007B1399" w:rsidRDefault="007B1399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B1399" w:rsidRDefault="007B1399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B1399" w:rsidRDefault="007B1399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7B1399" w:rsidRDefault="007B1399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2310B2" w:rsidRDefault="002310B2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072E45" w:rsidRDefault="00072E45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072E45" w:rsidRDefault="00072E45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2310B2" w:rsidRDefault="002310B2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072E45" w:rsidRDefault="00072E45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0F53B3" w:rsidRDefault="0049117E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F53B3">
        <w:rPr>
          <w:rFonts w:ascii="Arial" w:hAnsi="Arial" w:cs="Arial"/>
          <w:b/>
          <w:sz w:val="24"/>
          <w:szCs w:val="24"/>
          <w:lang w:val="es-ES"/>
        </w:rPr>
        <w:t>CONCLUSIONES SOBRE EL CONTROL INTERNO</w:t>
      </w:r>
    </w:p>
    <w:p w:rsidR="00174788" w:rsidRDefault="00174788" w:rsidP="007B1399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74788" w:rsidRPr="00174788" w:rsidRDefault="00174788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174788">
        <w:rPr>
          <w:rFonts w:ascii="Arial" w:hAnsi="Arial" w:cs="Arial"/>
          <w:sz w:val="24"/>
          <w:szCs w:val="24"/>
          <w:lang w:val="es-ES"/>
        </w:rPr>
        <w:t>Después de realizadas las Matrices se concluye que el Riesgo Residual de</w:t>
      </w:r>
      <w:r w:rsidR="005E1F09">
        <w:rPr>
          <w:rFonts w:ascii="Arial" w:hAnsi="Arial" w:cs="Arial"/>
          <w:sz w:val="24"/>
          <w:szCs w:val="24"/>
          <w:lang w:val="es-ES"/>
        </w:rPr>
        <w:t xml:space="preserve"> los riesgos identificados el 20% es no Tolerable; el 30</w:t>
      </w:r>
      <w:r w:rsidRPr="00174788">
        <w:rPr>
          <w:rFonts w:ascii="Arial" w:hAnsi="Arial" w:cs="Arial"/>
          <w:sz w:val="24"/>
          <w:szCs w:val="24"/>
          <w:lang w:val="es-ES"/>
        </w:rPr>
        <w:t>%</w:t>
      </w:r>
      <w:r>
        <w:rPr>
          <w:rFonts w:ascii="Arial" w:hAnsi="Arial" w:cs="Arial"/>
          <w:sz w:val="24"/>
          <w:szCs w:val="24"/>
          <w:lang w:val="es-ES"/>
        </w:rPr>
        <w:t xml:space="preserve"> es</w:t>
      </w:r>
      <w:r w:rsidRPr="00174788">
        <w:rPr>
          <w:rFonts w:ascii="Arial" w:hAnsi="Arial" w:cs="Arial"/>
          <w:sz w:val="24"/>
          <w:szCs w:val="24"/>
          <w:lang w:val="es-ES"/>
        </w:rPr>
        <w:t xml:space="preserve"> G</w:t>
      </w:r>
      <w:r w:rsidR="005E1F09">
        <w:rPr>
          <w:rFonts w:ascii="Arial" w:hAnsi="Arial" w:cs="Arial"/>
          <w:sz w:val="24"/>
          <w:szCs w:val="24"/>
          <w:lang w:val="es-ES"/>
        </w:rPr>
        <w:t>estionable y el 50</w:t>
      </w:r>
      <w:r>
        <w:rPr>
          <w:rFonts w:ascii="Arial" w:hAnsi="Arial" w:cs="Arial"/>
          <w:sz w:val="24"/>
          <w:szCs w:val="24"/>
          <w:lang w:val="es-ES"/>
        </w:rPr>
        <w:t>% es tolerable.</w:t>
      </w:r>
    </w:p>
    <w:p w:rsidR="004B72F4" w:rsidRDefault="004B72F4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3C624E" w:rsidRDefault="003C624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Conocer la situación de la Institución durante e</w:t>
      </w:r>
      <w:r w:rsidR="005E1F09">
        <w:rPr>
          <w:rFonts w:ascii="Arial" w:hAnsi="Arial" w:cs="Arial"/>
          <w:sz w:val="24"/>
          <w:szCs w:val="24"/>
          <w:lang w:val="es-ES"/>
        </w:rPr>
        <w:t>l año 2022</w:t>
      </w:r>
      <w:r>
        <w:rPr>
          <w:rFonts w:ascii="Arial" w:hAnsi="Arial" w:cs="Arial"/>
          <w:sz w:val="24"/>
          <w:szCs w:val="24"/>
          <w:lang w:val="es-ES"/>
        </w:rPr>
        <w:t>, con la finalidad de establecer los controles internos que sean necesarios, para coadyuvar a la correcta realización de las respectivas funciones</w:t>
      </w:r>
      <w:r w:rsidR="004B72F4">
        <w:rPr>
          <w:rFonts w:ascii="Arial" w:hAnsi="Arial" w:cs="Arial"/>
          <w:sz w:val="24"/>
          <w:szCs w:val="24"/>
          <w:lang w:val="es-ES"/>
        </w:rPr>
        <w:t>.</w:t>
      </w:r>
    </w:p>
    <w:p w:rsidR="003C624E" w:rsidRDefault="003C624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F53B3" w:rsidRDefault="000F53B3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F53B3">
        <w:rPr>
          <w:rFonts w:ascii="Arial" w:hAnsi="Arial" w:cs="Arial"/>
          <w:sz w:val="24"/>
          <w:szCs w:val="24"/>
          <w:lang w:val="es-ES"/>
        </w:rPr>
        <w:t>La implementación de controles internos resulta imperante para mitigar los riesgo</w:t>
      </w:r>
      <w:r>
        <w:rPr>
          <w:rFonts w:ascii="Arial" w:hAnsi="Arial" w:cs="Arial"/>
          <w:sz w:val="24"/>
          <w:szCs w:val="24"/>
          <w:lang w:val="es-ES"/>
        </w:rPr>
        <w:t>s existentes</w:t>
      </w:r>
      <w:r w:rsidR="003C624E">
        <w:rPr>
          <w:rFonts w:ascii="Arial" w:hAnsi="Arial" w:cs="Arial"/>
          <w:sz w:val="24"/>
          <w:szCs w:val="24"/>
          <w:lang w:val="es-ES"/>
        </w:rPr>
        <w:t xml:space="preserve">, </w:t>
      </w:r>
      <w:r>
        <w:rPr>
          <w:rFonts w:ascii="Arial" w:hAnsi="Arial" w:cs="Arial"/>
          <w:sz w:val="24"/>
          <w:szCs w:val="24"/>
          <w:lang w:val="es-ES"/>
        </w:rPr>
        <w:t xml:space="preserve">en la </w:t>
      </w:r>
      <w:r w:rsidR="003C624E">
        <w:rPr>
          <w:rFonts w:ascii="Arial" w:hAnsi="Arial" w:cs="Arial"/>
          <w:sz w:val="24"/>
          <w:szCs w:val="24"/>
          <w:lang w:val="es-ES"/>
        </w:rPr>
        <w:t>D</w:t>
      </w:r>
      <w:r w:rsidR="003C624E" w:rsidRPr="000F53B3">
        <w:rPr>
          <w:rFonts w:ascii="Arial" w:hAnsi="Arial" w:cs="Arial"/>
          <w:sz w:val="24"/>
          <w:szCs w:val="24"/>
          <w:lang w:val="es-ES"/>
        </w:rPr>
        <w:t>efensoría</w:t>
      </w:r>
      <w:r w:rsidRPr="000F53B3">
        <w:rPr>
          <w:rFonts w:ascii="Arial" w:hAnsi="Arial" w:cs="Arial"/>
          <w:sz w:val="24"/>
          <w:szCs w:val="24"/>
          <w:lang w:val="es-ES"/>
        </w:rPr>
        <w:t xml:space="preserve"> de la Mujer </w:t>
      </w:r>
      <w:r w:rsidR="003C624E" w:rsidRPr="000F53B3">
        <w:rPr>
          <w:rFonts w:ascii="Arial" w:hAnsi="Arial" w:cs="Arial"/>
          <w:sz w:val="24"/>
          <w:szCs w:val="24"/>
          <w:lang w:val="es-ES"/>
        </w:rPr>
        <w:t>Indígena</w:t>
      </w:r>
      <w:r w:rsidR="003C624E">
        <w:rPr>
          <w:rFonts w:ascii="Arial" w:hAnsi="Arial" w:cs="Arial"/>
          <w:sz w:val="24"/>
          <w:szCs w:val="24"/>
          <w:lang w:val="es-ES"/>
        </w:rPr>
        <w:t>.</w:t>
      </w:r>
    </w:p>
    <w:p w:rsidR="004B72F4" w:rsidRDefault="004B72F4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B5B8D" w:rsidRDefault="00174788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Se tienen que implementar controles para que el riesgo no tolerable</w:t>
      </w:r>
      <w:r w:rsidR="004B72F4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se reduzca de tal manera que valla desapareciendo dentro de la </w:t>
      </w:r>
      <w:r w:rsidR="001154C1">
        <w:rPr>
          <w:rFonts w:ascii="Arial" w:hAnsi="Arial" w:cs="Arial"/>
          <w:sz w:val="24"/>
          <w:szCs w:val="24"/>
          <w:lang w:val="es-ES"/>
        </w:rPr>
        <w:t>institución.</w:t>
      </w:r>
      <w:r w:rsidR="006C7BC2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8B5B8D" w:rsidRDefault="008B5B8D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74788" w:rsidRDefault="008B5B8D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E1F09">
        <w:rPr>
          <w:rFonts w:ascii="Arial" w:hAnsi="Arial" w:cs="Arial"/>
          <w:sz w:val="24"/>
          <w:szCs w:val="24"/>
          <w:lang w:val="es-ES"/>
        </w:rPr>
        <w:t xml:space="preserve">A manera de conclusión final se puede indicar que el control interno de la institución funciona </w:t>
      </w:r>
      <w:r w:rsidR="005E1F09" w:rsidRPr="005E1F09">
        <w:rPr>
          <w:rFonts w:ascii="Arial" w:hAnsi="Arial" w:cs="Arial"/>
          <w:sz w:val="24"/>
          <w:szCs w:val="24"/>
          <w:lang w:val="es-ES"/>
        </w:rPr>
        <w:t xml:space="preserve">de manera razonable derivado a que durante el año 2023 los riesgos disminuyeron en un 23.08%, sin embargo  existen riesgos dentro de la institución </w:t>
      </w:r>
      <w:r w:rsidRPr="005E1F09">
        <w:rPr>
          <w:rFonts w:ascii="Arial" w:hAnsi="Arial" w:cs="Arial"/>
          <w:sz w:val="24"/>
          <w:szCs w:val="24"/>
          <w:lang w:val="es-ES"/>
        </w:rPr>
        <w:t xml:space="preserve"> los cuales deberán ser reducidos o eliminados mediante una adecuada implementación del Sistema Nacional de Control Interno Gubernamental –SINACIG-, considerando la gestión de riesgos y desarrollo de controles que permitan alcanzar los objetivos institucionales.</w:t>
      </w:r>
    </w:p>
    <w:p w:rsidR="00174788" w:rsidRDefault="00174788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49117E" w:rsidP="007B1399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72E45" w:rsidRDefault="00072E45" w:rsidP="002310B2">
      <w:pPr>
        <w:tabs>
          <w:tab w:val="left" w:pos="7545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72E45" w:rsidRDefault="00072E45" w:rsidP="002310B2">
      <w:pPr>
        <w:tabs>
          <w:tab w:val="left" w:pos="7545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72E45" w:rsidRDefault="00072E45" w:rsidP="002310B2">
      <w:pPr>
        <w:tabs>
          <w:tab w:val="left" w:pos="7545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72E45" w:rsidRDefault="00072E45" w:rsidP="002310B2">
      <w:pPr>
        <w:tabs>
          <w:tab w:val="left" w:pos="7545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72E45" w:rsidRDefault="00072E45" w:rsidP="002310B2">
      <w:pPr>
        <w:tabs>
          <w:tab w:val="left" w:pos="7545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9117E" w:rsidRDefault="002310B2" w:rsidP="002310B2">
      <w:pPr>
        <w:tabs>
          <w:tab w:val="left" w:pos="7545"/>
        </w:tabs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p w:rsidR="003C624E" w:rsidRDefault="001154C1" w:rsidP="006D125F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49117E">
        <w:rPr>
          <w:rFonts w:ascii="Arial" w:hAnsi="Arial" w:cs="Arial"/>
          <w:b/>
          <w:sz w:val="24"/>
          <w:szCs w:val="24"/>
          <w:lang w:val="es-ES"/>
        </w:rPr>
        <w:t>ANEXOS</w:t>
      </w:r>
    </w:p>
    <w:p w:rsidR="0049117E" w:rsidRDefault="0049117E" w:rsidP="006D125F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49117E" w:rsidRPr="0049117E" w:rsidRDefault="0049117E" w:rsidP="006D125F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154C1" w:rsidRDefault="001154C1" w:rsidP="001154C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Matriz de Evaluación de Riesgos.</w:t>
      </w:r>
    </w:p>
    <w:p w:rsidR="001154C1" w:rsidRDefault="001154C1" w:rsidP="001154C1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:rsidR="001154C1" w:rsidRDefault="001154C1" w:rsidP="001154C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Mapa de Riesgos,</w:t>
      </w:r>
    </w:p>
    <w:p w:rsidR="001154C1" w:rsidRDefault="001154C1" w:rsidP="001154C1">
      <w:pPr>
        <w:pStyle w:val="Prrafodelista"/>
        <w:jc w:val="both"/>
        <w:rPr>
          <w:rFonts w:ascii="Arial" w:hAnsi="Arial" w:cs="Arial"/>
          <w:sz w:val="24"/>
          <w:szCs w:val="24"/>
          <w:lang w:val="es-ES"/>
        </w:rPr>
      </w:pPr>
    </w:p>
    <w:p w:rsidR="001154C1" w:rsidRDefault="001154C1" w:rsidP="001154C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Plan de trabajo de Evaluación</w:t>
      </w:r>
    </w:p>
    <w:p w:rsidR="001154C1" w:rsidRPr="001154C1" w:rsidRDefault="001154C1" w:rsidP="001154C1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1154C1" w:rsidRPr="005E1F09" w:rsidRDefault="00CF5E97" w:rsidP="001154C1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ES"/>
        </w:rPr>
      </w:pPr>
      <w:r w:rsidRPr="005E1F09">
        <w:rPr>
          <w:rFonts w:ascii="Arial" w:hAnsi="Arial" w:cs="Arial"/>
          <w:sz w:val="24"/>
          <w:szCs w:val="24"/>
          <w:lang w:val="es-ES"/>
        </w:rPr>
        <w:t>Matriz de continuidad de Evaluación</w:t>
      </w:r>
      <w:r w:rsidR="005E1F09">
        <w:rPr>
          <w:rFonts w:ascii="Arial" w:hAnsi="Arial" w:cs="Arial"/>
          <w:sz w:val="24"/>
          <w:szCs w:val="24"/>
          <w:lang w:val="es-ES"/>
        </w:rPr>
        <w:t>.</w:t>
      </w:r>
    </w:p>
    <w:p w:rsidR="006C7BC2" w:rsidRDefault="006C7BC2" w:rsidP="005E1F09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605ED2" w:rsidRPr="005E1F09" w:rsidRDefault="00605ED2" w:rsidP="005E1F09">
      <w:pPr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sectPr w:rsidR="00605ED2" w:rsidRPr="005E1F09" w:rsidSect="00311527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F2C" w:rsidRDefault="008B0F2C" w:rsidP="00E90CD0">
      <w:pPr>
        <w:spacing w:after="0" w:line="240" w:lineRule="auto"/>
      </w:pPr>
      <w:r>
        <w:separator/>
      </w:r>
    </w:p>
  </w:endnote>
  <w:endnote w:type="continuationSeparator" w:id="0">
    <w:p w:rsidR="008B0F2C" w:rsidRDefault="008B0F2C" w:rsidP="00E90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6367483"/>
      <w:docPartObj>
        <w:docPartGallery w:val="Page Numbers (Bottom of Page)"/>
        <w:docPartUnique/>
      </w:docPartObj>
    </w:sdtPr>
    <w:sdtContent>
      <w:p w:rsidR="005D35B2" w:rsidRDefault="005D35B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4C48" w:rsidRPr="00764C48">
          <w:rPr>
            <w:noProof/>
            <w:lang w:val="es-ES"/>
          </w:rPr>
          <w:t>2</w:t>
        </w:r>
        <w:r>
          <w:fldChar w:fldCharType="end"/>
        </w:r>
      </w:p>
    </w:sdtContent>
  </w:sdt>
  <w:p w:rsidR="00E90CD0" w:rsidRDefault="00E90C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F2C" w:rsidRDefault="008B0F2C" w:rsidP="00E90CD0">
      <w:pPr>
        <w:spacing w:after="0" w:line="240" w:lineRule="auto"/>
      </w:pPr>
      <w:r>
        <w:separator/>
      </w:r>
    </w:p>
  </w:footnote>
  <w:footnote w:type="continuationSeparator" w:id="0">
    <w:p w:rsidR="008B0F2C" w:rsidRDefault="008B0F2C" w:rsidP="00E90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527" w:rsidRDefault="005D35B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-450628</wp:posOffset>
          </wp:positionV>
          <wp:extent cx="7754587" cy="10035864"/>
          <wp:effectExtent l="0" t="0" r="0" b="381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terior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587" cy="10035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335" w:rsidRDefault="001E433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-450627</wp:posOffset>
          </wp:positionV>
          <wp:extent cx="7766462" cy="10051232"/>
          <wp:effectExtent l="0" t="0" r="635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imer hoj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462" cy="10051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C0746"/>
    <w:multiLevelType w:val="hybridMultilevel"/>
    <w:tmpl w:val="7E2003C8"/>
    <w:lvl w:ilvl="0" w:tplc="100A000F">
      <w:start w:val="1"/>
      <w:numFmt w:val="decimal"/>
      <w:lvlText w:val="%1."/>
      <w:lvlJc w:val="left"/>
      <w:pPr>
        <w:ind w:left="785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04C5B"/>
    <w:multiLevelType w:val="hybridMultilevel"/>
    <w:tmpl w:val="1C1CD6F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A5D57"/>
    <w:multiLevelType w:val="hybridMultilevel"/>
    <w:tmpl w:val="50F8BA36"/>
    <w:lvl w:ilvl="0" w:tplc="1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7024BB"/>
    <w:multiLevelType w:val="hybridMultilevel"/>
    <w:tmpl w:val="26A4E47A"/>
    <w:lvl w:ilvl="0" w:tplc="CAB2B7B2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37485"/>
    <w:multiLevelType w:val="hybridMultilevel"/>
    <w:tmpl w:val="B79C937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1281B"/>
    <w:multiLevelType w:val="hybridMultilevel"/>
    <w:tmpl w:val="7EF608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4BE"/>
    <w:rsid w:val="00056457"/>
    <w:rsid w:val="00072E45"/>
    <w:rsid w:val="0008097C"/>
    <w:rsid w:val="000B30DC"/>
    <w:rsid w:val="000F53B3"/>
    <w:rsid w:val="0011019E"/>
    <w:rsid w:val="001154C1"/>
    <w:rsid w:val="001204B7"/>
    <w:rsid w:val="00142688"/>
    <w:rsid w:val="00174788"/>
    <w:rsid w:val="001E4335"/>
    <w:rsid w:val="00212663"/>
    <w:rsid w:val="002310B2"/>
    <w:rsid w:val="00252A88"/>
    <w:rsid w:val="00311527"/>
    <w:rsid w:val="00342F4B"/>
    <w:rsid w:val="003B3D36"/>
    <w:rsid w:val="003C624E"/>
    <w:rsid w:val="004717D6"/>
    <w:rsid w:val="0049117E"/>
    <w:rsid w:val="004B72F4"/>
    <w:rsid w:val="004F3070"/>
    <w:rsid w:val="005150F0"/>
    <w:rsid w:val="005D35B2"/>
    <w:rsid w:val="005E1F09"/>
    <w:rsid w:val="005E3CA8"/>
    <w:rsid w:val="00605ED2"/>
    <w:rsid w:val="006C7BC2"/>
    <w:rsid w:val="006D125F"/>
    <w:rsid w:val="00764C48"/>
    <w:rsid w:val="00765FC0"/>
    <w:rsid w:val="00797763"/>
    <w:rsid w:val="007A32C6"/>
    <w:rsid w:val="007B1399"/>
    <w:rsid w:val="007B1C7F"/>
    <w:rsid w:val="007F6543"/>
    <w:rsid w:val="008066EE"/>
    <w:rsid w:val="008B0F2C"/>
    <w:rsid w:val="008B5B8D"/>
    <w:rsid w:val="009066F1"/>
    <w:rsid w:val="009374BE"/>
    <w:rsid w:val="00962D8E"/>
    <w:rsid w:val="009663C8"/>
    <w:rsid w:val="00A96F00"/>
    <w:rsid w:val="00AC2927"/>
    <w:rsid w:val="00B02567"/>
    <w:rsid w:val="00B11FE9"/>
    <w:rsid w:val="00B20815"/>
    <w:rsid w:val="00B472C8"/>
    <w:rsid w:val="00B672DB"/>
    <w:rsid w:val="00BA7533"/>
    <w:rsid w:val="00BD1BDE"/>
    <w:rsid w:val="00BF3D76"/>
    <w:rsid w:val="00C45CC4"/>
    <w:rsid w:val="00C613AF"/>
    <w:rsid w:val="00C948B8"/>
    <w:rsid w:val="00CD6E34"/>
    <w:rsid w:val="00CE0623"/>
    <w:rsid w:val="00CF5E97"/>
    <w:rsid w:val="00D45BBD"/>
    <w:rsid w:val="00DC55FB"/>
    <w:rsid w:val="00E51FCB"/>
    <w:rsid w:val="00E560A6"/>
    <w:rsid w:val="00E90CD0"/>
    <w:rsid w:val="00EA588B"/>
    <w:rsid w:val="00F3477C"/>
    <w:rsid w:val="00F700B9"/>
    <w:rsid w:val="00F70A53"/>
    <w:rsid w:val="00F72336"/>
    <w:rsid w:val="00FC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E7C83F6-94B1-471E-836A-DE7104DF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0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customStyle="1" w:styleId="apple-tab-span">
    <w:name w:val="apple-tab-span"/>
    <w:basedOn w:val="Fuentedeprrafopredeter"/>
    <w:rsid w:val="0011019E"/>
  </w:style>
  <w:style w:type="paragraph" w:styleId="Prrafodelista">
    <w:name w:val="List Paragraph"/>
    <w:basedOn w:val="Normal"/>
    <w:uiPriority w:val="34"/>
    <w:qFormat/>
    <w:rsid w:val="008066EE"/>
    <w:pPr>
      <w:ind w:left="720"/>
      <w:contextualSpacing/>
    </w:pPr>
  </w:style>
  <w:style w:type="paragraph" w:styleId="Sinespaciado">
    <w:name w:val="No Spacing"/>
    <w:uiPriority w:val="1"/>
    <w:qFormat/>
    <w:rsid w:val="007B1C7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E90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CD0"/>
  </w:style>
  <w:style w:type="paragraph" w:styleId="Piedepgina">
    <w:name w:val="footer"/>
    <w:basedOn w:val="Normal"/>
    <w:link w:val="PiedepginaCar"/>
    <w:uiPriority w:val="99"/>
    <w:unhideWhenUsed/>
    <w:rsid w:val="00E90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45F9A-CB42-45DA-AA74-71C65615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1344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 Clemencia Chen Gonzalez</dc:creator>
  <cp:lastModifiedBy>Jose Chivalan</cp:lastModifiedBy>
  <cp:revision>2</cp:revision>
  <dcterms:created xsi:type="dcterms:W3CDTF">2023-04-28T21:07:00Z</dcterms:created>
  <dcterms:modified xsi:type="dcterms:W3CDTF">2023-04-28T21:07:00Z</dcterms:modified>
</cp:coreProperties>
</file>